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9" w:x="1361" w:y="1734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hAnsi="Calibr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/>
          <w:color w:val="000000"/>
          <w:sz w:val="32"/>
          <w:szCs w:val="22"/>
          <w:lang w:val="en-US" w:eastAsia="en-US" w:bidi="ar-SA"/>
        </w:rPr>
        <w:t>1</w:t>
      </w:r>
    </w:p>
    <w:p>
      <w:pPr>
        <w:framePr w:w="8160" w:x="4459" w:y="2832"/>
        <w:widowControl w:val="0"/>
        <w:autoSpaceDE w:val="0"/>
        <w:autoSpaceDN w:val="0"/>
        <w:spacing w:line="523" w:lineRule="exac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WPRAQS+FZXBSJW--GB1-0" w:hAnsi="WPRAQS+FZXBSJW--GB1-0" w:cs="WPRAQS+FZXBSJW--GB1-0"/>
          <w:color w:val="000000"/>
          <w:sz w:val="44"/>
          <w:szCs w:val="22"/>
          <w:lang w:val="en-US" w:eastAsia="en-US" w:bidi="ar-SA"/>
        </w:rPr>
        <w:t>建筑工人施工现场生活环境基本配置指南</w:t>
      </w:r>
    </w:p>
    <w:p>
      <w:pPr>
        <w:framePr w:w="15233" w:x="1361" w:y="4211"/>
        <w:widowControl w:val="0"/>
        <w:autoSpaceDE w:val="0"/>
        <w:autoSpaceDN w:val="0"/>
        <w:spacing w:line="319" w:lineRule="exact"/>
        <w:ind w:left="641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pacing w:val="1"/>
          <w:sz w:val="32"/>
          <w:szCs w:val="22"/>
          <w:lang w:val="en-US" w:eastAsia="en-US" w:bidi="ar-SA"/>
        </w:rPr>
        <w:t>总体要求：</w:t>
      </w:r>
      <w:r>
        <w:rPr>
          <w:rFonts w:ascii="FangSong_GB2312" w:hAnsi="FangSong_GB2312" w:cs="FangSong_GB2312"/>
          <w:color w:val="000000"/>
          <w:spacing w:val="1"/>
          <w:sz w:val="32"/>
          <w:szCs w:val="22"/>
          <w:lang w:val="en-US" w:eastAsia="en-US" w:bidi="ar-SA"/>
        </w:rPr>
        <w:t>加强建设工程施工现场生活区域标准化管理，改善从业人员生活环境和居住条件，保</w:t>
      </w:r>
    </w:p>
    <w:p>
      <w:pPr>
        <w:framePr w:w="15233" w:x="1361" w:y="4211"/>
        <w:widowControl w:val="0"/>
        <w:autoSpaceDE w:val="0"/>
        <w:autoSpaceDN w:val="0"/>
        <w:spacing w:before="281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1"/>
          <w:sz w:val="32"/>
          <w:szCs w:val="22"/>
          <w:lang w:val="en-US" w:eastAsia="en-US" w:bidi="ar-SA"/>
        </w:rPr>
        <w:t>障从业人员身体健康和生命安全，生活区域应统筹安排，合理布局，按照标准化、智能化、美观化的</w:t>
      </w:r>
    </w:p>
    <w:p>
      <w:pPr>
        <w:framePr w:w="15233" w:x="1361" w:y="4211"/>
        <w:widowControl w:val="0"/>
        <w:autoSpaceDE w:val="0"/>
        <w:autoSpaceDN w:val="0"/>
        <w:spacing w:before="281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1"/>
          <w:sz w:val="32"/>
          <w:szCs w:val="22"/>
          <w:lang w:val="en-US" w:eastAsia="en-US" w:bidi="ar-SA"/>
        </w:rPr>
        <w:t>原则规划、建设和管理。生活区域场地应合理硬化、绿化，生活区域应实施封闭式管理，人员实行实</w:t>
      </w:r>
    </w:p>
    <w:p>
      <w:pPr>
        <w:framePr w:w="15233" w:x="1361" w:y="4211"/>
        <w:widowControl w:val="0"/>
        <w:autoSpaceDE w:val="0"/>
        <w:autoSpaceDN w:val="0"/>
        <w:spacing w:before="281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1"/>
          <w:sz w:val="32"/>
          <w:szCs w:val="22"/>
          <w:lang w:val="en-US" w:eastAsia="en-US" w:bidi="ar-SA"/>
        </w:rPr>
        <w:t>名制管理。生活区设置和管理由施工总承包单位负责，分包单位应服从管理。施工总承包单位应设置</w:t>
      </w:r>
    </w:p>
    <w:p>
      <w:pPr>
        <w:framePr w:w="15233" w:x="1361" w:y="4211"/>
        <w:widowControl w:val="0"/>
        <w:autoSpaceDE w:val="0"/>
        <w:autoSpaceDN w:val="0"/>
        <w:spacing w:before="281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1"/>
          <w:sz w:val="32"/>
          <w:szCs w:val="22"/>
          <w:lang w:val="en-US" w:eastAsia="en-US" w:bidi="ar-SA"/>
        </w:rPr>
        <w:t>专人对生活区进行管理，建立健全消防保卫、卫生防疫、智能化管理、爱国卫生、生活设施使用等管</w:t>
      </w:r>
    </w:p>
    <w:p>
      <w:pPr>
        <w:framePr w:w="15233" w:x="1361" w:y="4211"/>
        <w:widowControl w:val="0"/>
        <w:autoSpaceDE w:val="0"/>
        <w:autoSpaceDN w:val="0"/>
        <w:spacing w:before="281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1"/>
          <w:sz w:val="32"/>
          <w:szCs w:val="22"/>
          <w:lang w:val="en-US" w:eastAsia="en-US" w:bidi="ar-SA"/>
        </w:rPr>
        <w:t>理制度。生活区域应明确抗风抗震、防汛、安全保卫、消防、卫生防疫等方案和应急预案，并组织相</w:t>
      </w:r>
    </w:p>
    <w:p>
      <w:pPr>
        <w:framePr w:w="15233" w:x="1361" w:y="4211"/>
        <w:widowControl w:val="0"/>
        <w:autoSpaceDE w:val="0"/>
        <w:autoSpaceDN w:val="0"/>
        <w:spacing w:before="281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12"/>
          <w:sz w:val="32"/>
          <w:szCs w:val="22"/>
          <w:lang w:val="en-US" w:eastAsia="en-US" w:bidi="ar-SA"/>
        </w:rPr>
        <w:t>应的应急演练。生活区域设置除应符合本指南的规定外，还应符合《建设工程临建房屋技术标准》</w:t>
      </w:r>
    </w:p>
    <w:p>
      <w:pPr>
        <w:framePr w:w="15233" w:x="1361" w:y="4211"/>
        <w:widowControl w:val="0"/>
        <w:autoSpaceDE w:val="0"/>
        <w:autoSpaceDN w:val="0"/>
        <w:spacing w:before="281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20"/>
          <w:sz w:val="32"/>
          <w:szCs w:val="22"/>
          <w:lang w:val="en-US" w:eastAsia="en-US" w:bidi="ar-SA"/>
        </w:rPr>
        <w:t>（DB11/693）、《建筑设计防火规范》（GB</w:t>
      </w:r>
      <w:r>
        <w:rPr>
          <w:rFonts w:hAnsi="Calibri"/>
          <w:color w:val="000000"/>
          <w:spacing w:val="3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17"/>
          <w:sz w:val="32"/>
          <w:szCs w:val="22"/>
          <w:lang w:val="en-US" w:eastAsia="en-US" w:bidi="ar-SA"/>
        </w:rPr>
        <w:t>50016）、《建设工程施工现场消防安全技术规范》（GB</w:t>
      </w:r>
      <w:r>
        <w:rPr>
          <w:rFonts w:hAnsi="Calibri"/>
          <w:color w:val="000000"/>
          <w:spacing w:val="3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50720）</w:t>
      </w:r>
    </w:p>
    <w:p>
      <w:pPr>
        <w:framePr w:w="15233" w:x="1361" w:y="4211"/>
        <w:widowControl w:val="0"/>
        <w:autoSpaceDE w:val="0"/>
        <w:autoSpaceDN w:val="0"/>
        <w:spacing w:before="281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1"/>
          <w:sz w:val="32"/>
          <w:szCs w:val="22"/>
          <w:lang w:val="en-US" w:eastAsia="en-US" w:bidi="ar-SA"/>
        </w:rPr>
        <w:t>等现行国家和行业标准要求。各地可根据本指南，结合本地区实际情况进一步细化，制定本地区建筑</w:t>
      </w:r>
    </w:p>
    <w:p>
      <w:pPr>
        <w:framePr w:w="15233" w:x="1361" w:y="4211"/>
        <w:widowControl w:val="0"/>
        <w:autoSpaceDE w:val="0"/>
        <w:autoSpaceDN w:val="0"/>
        <w:spacing w:before="281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工人施工现场生活环境配置标准、指南或指引。</w:t>
      </w:r>
    </w:p>
    <w:p>
      <w:pPr>
        <w:framePr w:w="1361" w:x="7860" w:y="10482"/>
        <w:widowControl w:val="0"/>
        <w:autoSpaceDE w:val="0"/>
        <w:autoSpaceDN w:val="0"/>
        <w:spacing w:line="281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/>
          <w:color w:val="000000"/>
          <w:spacing w:val="-1"/>
          <w:sz w:val="28"/>
          <w:szCs w:val="22"/>
          <w:lang w:val="en-US" w:eastAsia="en-US" w:bidi="ar-SA"/>
        </w:rPr>
        <w:t>11</w:t>
      </w:r>
      <w:r>
        <w:rPr>
          <w:rFonts w:hAnsi="Calibr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720" w:x="1642" w:y="175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序号</w:t>
      </w:r>
    </w:p>
    <w:p>
      <w:pPr>
        <w:framePr w:w="1200" w:x="3170" w:y="175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生活环境</w:t>
      </w:r>
    </w:p>
    <w:p>
      <w:pPr>
        <w:framePr w:w="720" w:x="6799" w:y="175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配置</w:t>
      </w:r>
    </w:p>
    <w:p>
      <w:pPr>
        <w:framePr w:w="720" w:x="12005" w:y="175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要求</w:t>
      </w:r>
    </w:p>
    <w:p>
      <w:pPr>
        <w:framePr w:w="6480" w:x="9204" w:y="235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生活区规划、设计、选址应根据场地情况、入住队伍和人</w:t>
      </w:r>
    </w:p>
    <w:p>
      <w:pPr>
        <w:framePr w:w="6480" w:x="9204" w:y="235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员数量、功能需求、工程所在地气候特点和地方管理要求</w:t>
      </w:r>
    </w:p>
    <w:p>
      <w:pPr>
        <w:framePr w:w="6480" w:x="9204" w:y="235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"/>
          <w:szCs w:val="22"/>
          <w:lang w:val="en-US" w:eastAsia="en-US" w:bidi="ar-SA"/>
        </w:rPr>
        <w:t>等各项条件，满足施工生产、安全防护、消防、卫生防疫、</w:t>
      </w:r>
    </w:p>
    <w:p>
      <w:pPr>
        <w:framePr w:w="6480" w:x="9204" w:y="235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环境保护、防范自然灾害和规范化管理等要求。生活区域</w:t>
      </w:r>
    </w:p>
    <w:p>
      <w:pPr>
        <w:framePr w:w="6480" w:x="9204" w:y="235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建筑物、构筑物的外观、色调等应与周边环境协调一致。</w:t>
      </w:r>
    </w:p>
    <w:p>
      <w:pPr>
        <w:framePr w:w="1920" w:x="5093" w:y="2974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专项规划与设计</w:t>
      </w:r>
    </w:p>
    <w:p>
      <w:pPr>
        <w:framePr w:w="1920" w:x="5093" w:y="2974"/>
        <w:widowControl w:val="0"/>
        <w:autoSpaceDE w:val="0"/>
        <w:autoSpaceDN w:val="0"/>
        <w:spacing w:before="1133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生活区围挡设置</w:t>
      </w:r>
    </w:p>
    <w:p>
      <w:pPr>
        <w:framePr w:w="6321" w:x="9204" w:y="419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生活区应采用可循环、可拆卸、标准化的专用金属定型材</w:t>
      </w:r>
    </w:p>
    <w:p>
      <w:pPr>
        <w:framePr w:w="6321" w:x="9204" w:y="419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料进行围挡，围挡高度不得低于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FangSong_GB2312" w:eastAsiaTheme="minorEastAsia" w:hAnsiTheme="minorHAnsi" w:cstheme="minorBidi"/>
          <w:color w:val="000000"/>
          <w:spacing w:val="-1"/>
          <w:szCs w:val="22"/>
          <w:lang w:val="en-US" w:eastAsia="en-US" w:bidi="ar-SA"/>
        </w:rPr>
        <w:t>1.8</w:t>
      </w:r>
      <w:r>
        <w:rPr>
          <w:rFonts w:eastAsiaTheme="minorEastAsia" w:hAnsiTheme="minorHAnsi" w:cstheme="minorBidi"/>
          <w:color w:val="000000"/>
          <w:spacing w:val="4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米。</w:t>
      </w:r>
    </w:p>
    <w:p>
      <w:pPr>
        <w:framePr w:w="6321" w:x="9204" w:y="509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生活区应设置门卫室、宿舍、食堂、粮食储藏室、厕所、</w:t>
      </w:r>
    </w:p>
    <w:p>
      <w:pPr>
        <w:framePr w:w="6321" w:x="9204" w:y="509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盥洗设施、淋浴间、洗衣房、开水房（炉）或饮用水保温</w:t>
      </w:r>
    </w:p>
    <w:p>
      <w:pPr>
        <w:framePr w:w="6321" w:x="9204" w:y="509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桶、封闭式垃圾箱、手机充电柜、燃气储藏间等临建房屋</w:t>
      </w:r>
    </w:p>
    <w:p>
      <w:pPr>
        <w:framePr w:w="6321" w:x="9204" w:y="509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和设施。生活区内必须合理硬化、绿化；设置有效的排水</w:t>
      </w:r>
    </w:p>
    <w:p>
      <w:pPr>
        <w:framePr w:w="6321" w:x="9204" w:y="509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措施，雨水、污水排水通畅，场区内不得积水。食堂、锅</w:t>
      </w:r>
    </w:p>
    <w:p>
      <w:pPr>
        <w:framePr w:w="6321" w:x="9204" w:y="509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炉房等应采用单层建筑，应与宿舍保持安全距离。宿舍不</w:t>
      </w:r>
    </w:p>
    <w:p>
      <w:pPr>
        <w:framePr w:w="6321" w:x="9204" w:y="509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得与厨房操作间、锅炉房、变配电间等组合建造。生活区</w:t>
      </w:r>
    </w:p>
    <w:p>
      <w:pPr>
        <w:framePr w:w="6321" w:x="9204" w:y="509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用房应满足抗10级风和当地抗震设防烈度的要求，消防要</w:t>
      </w:r>
    </w:p>
    <w:p>
      <w:pPr>
        <w:framePr w:w="6321" w:x="9204" w:y="509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13"/>
          <w:szCs w:val="22"/>
          <w:lang w:val="en-US" w:eastAsia="en-US" w:bidi="ar-SA"/>
        </w:rPr>
        <w:t>求应按照《建设工程施工现场消防安全技术规范》（GB</w:t>
      </w:r>
    </w:p>
    <w:p>
      <w:pPr>
        <w:framePr w:w="6321" w:x="9204" w:y="509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50720）执行。</w:t>
      </w:r>
    </w:p>
    <w:p>
      <w:pPr>
        <w:framePr w:w="360" w:x="1822" w:y="5124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eastAsiaTheme="minorEastAsia" w:hAnsiTheme="minorHAnsi" w:cstheme="minorBidi"/>
          <w:color w:val="000000"/>
          <w:szCs w:val="22"/>
          <w:lang w:val="en-US" w:eastAsia="en-US" w:bidi="ar-SA"/>
        </w:rPr>
        <w:t>1</w:t>
      </w:r>
    </w:p>
    <w:p>
      <w:pPr>
        <w:framePr w:w="1440" w:x="3050" w:y="5124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现场生活区</w:t>
      </w:r>
    </w:p>
    <w:p>
      <w:pPr>
        <w:framePr w:w="1680" w:x="5093" w:y="6497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生活设施设置</w:t>
      </w:r>
    </w:p>
    <w:p>
      <w:pPr>
        <w:framePr w:w="1361" w:x="7860" w:y="10482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12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700.65pt;height:340.55pt;margin-top:78.05pt;margin-left:71pt;mso-position-horizontal-relative:page;mso-position-vertical-relative:page;position:absolute;z-index:-251658240">
            <v:imagedata r:id="rId4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" w:name="br1_1"/>
      <w:bookmarkEnd w:id="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600" w:x="9204" w:y="181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6"/>
          <w:szCs w:val="22"/>
          <w:lang w:val="en-US" w:eastAsia="en-US" w:bidi="ar-SA"/>
        </w:rPr>
        <w:t>宿舍楼、宿舍房间应统一编号。宿舍室内高度不低于2.5米，</w:t>
      </w:r>
    </w:p>
    <w:p>
      <w:pPr>
        <w:framePr w:w="6600" w:x="9204" w:y="18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通道宽度不小于0.9米，人均使用面积不小于2.5平方米，</w:t>
      </w:r>
    </w:p>
    <w:p>
      <w:pPr>
        <w:framePr w:w="6600" w:x="9204" w:y="18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每间宿舍居住人员不超过8人。床铺高度不低于0.3米，面</w:t>
      </w:r>
    </w:p>
    <w:p>
      <w:pPr>
        <w:framePr w:w="6600" w:x="9204" w:y="18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"/>
          <w:szCs w:val="22"/>
          <w:lang w:val="en-US" w:eastAsia="en-US" w:bidi="ar-SA"/>
        </w:rPr>
        <w:t>积不小于1.9米×0.9米，床铺间距不小于0.3米，床铺搭设</w:t>
      </w:r>
    </w:p>
    <w:p>
      <w:pPr>
        <w:framePr w:w="6600" w:x="9204" w:y="18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2"/>
          <w:szCs w:val="22"/>
          <w:lang w:val="en-US" w:eastAsia="en-US" w:bidi="ar-SA"/>
        </w:rPr>
        <w:t>不超过2层。每个房间至少有一个行李摆放架。结合所在地</w:t>
      </w:r>
    </w:p>
    <w:p>
      <w:pPr>
        <w:framePr w:w="6600" w:x="9204" w:y="18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区气候特点，冬夏季根据需要应有必要的取暖和防暑降温</w:t>
      </w:r>
    </w:p>
    <w:p>
      <w:pPr>
        <w:framePr w:w="6600" w:x="9204" w:y="18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措施，宜设置空调、清洁能源采暖或集中供暖。不得使用</w:t>
      </w:r>
    </w:p>
    <w:p>
      <w:pPr>
        <w:framePr w:w="6600" w:x="9204" w:y="18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煤炉等明火设备取暖。不具备条件的，可以使用电暖气。</w:t>
      </w:r>
    </w:p>
    <w:p>
      <w:pPr>
        <w:framePr w:w="6600" w:x="9204" w:y="18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具备条件的项目，宿舍区可设置适合家庭成员共同居住的</w:t>
      </w:r>
    </w:p>
    <w:p>
      <w:pPr>
        <w:framePr w:w="6600" w:x="9204" w:y="18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房间。</w:t>
      </w:r>
    </w:p>
    <w:p>
      <w:pPr>
        <w:framePr w:w="720" w:x="5093" w:y="3214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宿舍</w:t>
      </w:r>
    </w:p>
    <w:p>
      <w:pPr>
        <w:framePr w:w="6321" w:x="9204" w:y="5285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生活区实行封闭式管理，出入大门应有专职门卫。生活区</w:t>
      </w:r>
    </w:p>
    <w:p>
      <w:pPr>
        <w:framePr w:w="6321" w:x="9204" w:y="5285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应配备专、兼职保卫人员，负责日常保卫、消防工作的实</w:t>
      </w:r>
    </w:p>
    <w:p>
      <w:pPr>
        <w:framePr w:w="6321" w:x="9204" w:y="5285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施。建立预警制度。</w:t>
      </w:r>
    </w:p>
    <w:p>
      <w:pPr>
        <w:framePr w:w="360" w:x="1822" w:y="532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eastAsiaTheme="minorEastAsia" w:hAnsiTheme="minorHAnsi" w:cstheme="minorBidi"/>
          <w:color w:val="000000"/>
          <w:szCs w:val="22"/>
          <w:lang w:val="en-US" w:eastAsia="en-US" w:bidi="ar-SA"/>
        </w:rPr>
        <w:t>2</w:t>
      </w:r>
    </w:p>
    <w:p>
      <w:pPr>
        <w:framePr w:w="1200" w:x="3170" w:y="532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居住设施</w:t>
      </w:r>
    </w:p>
    <w:p>
      <w:pPr>
        <w:framePr w:w="720" w:x="5093" w:y="5597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安保</w:t>
      </w:r>
    </w:p>
    <w:p>
      <w:pPr>
        <w:framePr w:w="720" w:x="5093" w:y="5597"/>
        <w:widowControl w:val="0"/>
        <w:autoSpaceDE w:val="0"/>
        <w:autoSpaceDN w:val="0"/>
        <w:spacing w:before="1865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消防</w:t>
      </w:r>
    </w:p>
    <w:p>
      <w:pPr>
        <w:framePr w:w="6360" w:x="9204" w:y="661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生活区要有明显的防火宣传标志，禁止卧床吸烟。必须配</w:t>
      </w:r>
    </w:p>
    <w:p>
      <w:pPr>
        <w:framePr w:w="6360" w:x="9204" w:y="66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备齐全有效的消防器材。生活区内的用电实行统一管理，</w:t>
      </w:r>
    </w:p>
    <w:p>
      <w:pPr>
        <w:framePr w:w="6360" w:x="9204" w:y="66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用电设施必须符合安全、消防规定。生活区内严禁存放易</w:t>
      </w:r>
    </w:p>
    <w:p>
      <w:pPr>
        <w:framePr w:w="6360" w:x="9204" w:y="66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燃、易爆、剧毒、腐蚀性、放射源等危险物品。宿舍内应</w:t>
      </w:r>
    </w:p>
    <w:p>
      <w:pPr>
        <w:framePr w:w="6360" w:x="9204" w:y="66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设置烟感报警装置。生活区内建筑物与建筑工程主体之间</w:t>
      </w:r>
    </w:p>
    <w:p>
      <w:pPr>
        <w:framePr w:w="6360" w:x="9204" w:y="66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的防火间距不小于10米。生活区内临建房屋之间的防火间</w:t>
      </w:r>
    </w:p>
    <w:p>
      <w:pPr>
        <w:framePr w:w="6360" w:x="9204" w:y="66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2"/>
          <w:szCs w:val="22"/>
          <w:lang w:val="en-US" w:eastAsia="en-US" w:bidi="ar-SA"/>
        </w:rPr>
        <w:t>距不小于4米。应设置应急疏散通道、逃生指示标识和应急</w:t>
      </w:r>
    </w:p>
    <w:p>
      <w:pPr>
        <w:framePr w:w="6360" w:x="9204" w:y="661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照明灯、灭火器、消火栓等消防器材和设施。</w:t>
      </w:r>
    </w:p>
    <w:p>
      <w:pPr>
        <w:framePr w:w="1361" w:x="7860" w:y="10482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13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700.65pt;height:388.6pt;margin-top:78.05pt;margin-left:71pt;mso-position-horizontal-relative:page;mso-position-vertical-relative:page;position:absolute;z-index:-251657216">
            <v:imagedata r:id="rId5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" w:name="br1_2"/>
      <w:bookmarkEnd w:id="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360" w:x="9204" w:y="180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食堂必须具备卫生许可证、炊事人员身体健康证、卫生知</w:t>
      </w:r>
    </w:p>
    <w:p>
      <w:pPr>
        <w:framePr w:w="6360" w:x="9204" w:y="180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识培训考核证等。卫生许可证、身体健康证、卫生知识培</w:t>
      </w:r>
    </w:p>
    <w:p>
      <w:pPr>
        <w:framePr w:w="6360" w:x="9204" w:y="180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训证须悬挂在明显处。就餐区域应设置就餐桌椅。食堂、</w:t>
      </w:r>
    </w:p>
    <w:p>
      <w:pPr>
        <w:framePr w:w="6360" w:x="9204" w:y="180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操作间、库房必须设置有效的防蝇、灭蝇、防鼠措施，在</w:t>
      </w:r>
    </w:p>
    <w:p>
      <w:pPr>
        <w:framePr w:w="6360" w:x="9204" w:y="180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"/>
          <w:szCs w:val="22"/>
          <w:lang w:val="en-US" w:eastAsia="en-US" w:bidi="ar-SA"/>
        </w:rPr>
        <w:t>门扇下方应设不低于0.6米的防鼠挡板等措施。食堂必须设</w:t>
      </w:r>
    </w:p>
    <w:p>
      <w:pPr>
        <w:framePr w:w="6360" w:x="9204" w:y="180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置单独的制作间、储藏间。制作间地面应做硬化和防滑处</w:t>
      </w:r>
    </w:p>
    <w:p>
      <w:pPr>
        <w:framePr w:w="6360" w:x="9204" w:y="180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理，保持墙面、地面清洁，必须有生熟分开的刀、盆、案</w:t>
      </w:r>
    </w:p>
    <w:p>
      <w:pPr>
        <w:framePr w:w="6360" w:x="9204" w:y="180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板等炊具及存放柜，应配备必要的排风设施和消毒设施。</w:t>
      </w:r>
    </w:p>
    <w:p>
      <w:pPr>
        <w:framePr w:w="6360" w:x="9204" w:y="180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制作间必须设置隔油池，下水管线应与污水管线连接。必</w:t>
      </w:r>
    </w:p>
    <w:p>
      <w:pPr>
        <w:framePr w:w="6360" w:x="9204" w:y="180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须在食堂合适位置设置密闭式泔水桶，每天定时清理。</w:t>
      </w:r>
    </w:p>
    <w:p>
      <w:pPr>
        <w:framePr w:w="1920" w:x="5093" w:y="3204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食堂与食品安全</w:t>
      </w:r>
    </w:p>
    <w:p>
      <w:pPr>
        <w:framePr w:w="6360" w:x="9204" w:y="5242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生活区内应设置水冲式厕所或移动式厕所。厕所墙壁、屋</w:t>
      </w:r>
    </w:p>
    <w:p>
      <w:pPr>
        <w:framePr w:w="6360" w:x="9204" w:y="5242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顶应封闭严密，门窗齐全并通风良好。应设置洗手设施，</w:t>
      </w:r>
    </w:p>
    <w:p>
      <w:pPr>
        <w:framePr w:w="6360" w:x="9204" w:y="5242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墙面、地面应耐冲洗。应有防蝇、蚊虫等措施。厕位数量</w:t>
      </w:r>
    </w:p>
    <w:p>
      <w:pPr>
        <w:framePr w:w="6360" w:x="9204" w:y="5242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应根据生活区人员的数量设置，并应兼顾使用高峰期的需</w:t>
      </w:r>
    </w:p>
    <w:p>
      <w:pPr>
        <w:framePr w:w="6360" w:x="9204" w:y="5242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"/>
          <w:szCs w:val="22"/>
          <w:lang w:val="en-US" w:eastAsia="en-US" w:bidi="ar-SA"/>
        </w:rPr>
        <w:t>求，厕位之间应设隔板，高度不低于0.9米。化粪池应作抗</w:t>
      </w:r>
    </w:p>
    <w:p>
      <w:pPr>
        <w:framePr w:w="6360" w:x="9204" w:y="5242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渗处理。厕所应设专人负责清扫、消毒，化粪池应及时清</w:t>
      </w:r>
    </w:p>
    <w:p>
      <w:pPr>
        <w:framePr w:w="6360" w:x="9204" w:y="5242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掏。</w:t>
      </w:r>
    </w:p>
    <w:p>
      <w:pPr>
        <w:framePr w:w="360" w:x="1822" w:y="5422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eastAsiaTheme="minorEastAsia" w:hAnsiTheme="minorHAnsi" w:cstheme="minorBidi"/>
          <w:color w:val="000000"/>
          <w:szCs w:val="22"/>
          <w:lang w:val="en-US" w:eastAsia="en-US" w:bidi="ar-SA"/>
        </w:rPr>
        <w:t>3</w:t>
      </w:r>
    </w:p>
    <w:p>
      <w:pPr>
        <w:framePr w:w="1200" w:x="3170" w:y="5422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生活设施</w:t>
      </w:r>
    </w:p>
    <w:p>
      <w:pPr>
        <w:framePr w:w="960" w:x="5093" w:y="617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卫生间</w:t>
      </w:r>
    </w:p>
    <w:p>
      <w:pPr>
        <w:framePr w:w="6321" w:x="9204" w:y="777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盥洗池和水龙头设置的数量应根据生活区人员数量设置，</w:t>
      </w:r>
    </w:p>
    <w:p>
      <w:pPr>
        <w:framePr w:w="6321" w:x="9204" w:y="7771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并应兼顾使用高峰时的需求，建议在盥洗台部位设置采光</w:t>
      </w:r>
    </w:p>
    <w:p>
      <w:pPr>
        <w:framePr w:w="6321" w:x="9204" w:y="7771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棚。水龙头必须采用节水型，有跑冒滴漏等质量问题的必</w:t>
      </w:r>
    </w:p>
    <w:p>
      <w:pPr>
        <w:framePr w:w="6321" w:x="9204" w:y="7771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须立即更换。盥洗设施的下水口应设置过滤网，下水管线</w:t>
      </w:r>
    </w:p>
    <w:p>
      <w:pPr>
        <w:framePr w:w="6321" w:x="9204" w:y="7771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应与污水管线连接，必须保证排水通畅。</w:t>
      </w:r>
    </w:p>
    <w:p>
      <w:pPr>
        <w:framePr w:w="960" w:x="5093" w:y="8395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盥洗间</w:t>
      </w:r>
    </w:p>
    <w:p>
      <w:pPr>
        <w:framePr w:w="1361" w:x="7860" w:y="10482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14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700.65pt;height:398.55pt;margin-top:78.05pt;margin-left:71pt;mso-position-horizontal-relative:page;mso-position-vertical-relative:page;position:absolute;z-index:-251656192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4" w:name="br1_3"/>
      <w:bookmarkEnd w:id="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321" w:x="9204" w:y="168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淋浴间必须设置冷、热水管和淋浴喷头，应能满足人员数</w:t>
      </w:r>
    </w:p>
    <w:p>
      <w:pPr>
        <w:framePr w:w="6321" w:x="9204" w:y="168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量需求，保证施工人员能够定期洗热水澡；必须设置储衣</w:t>
      </w:r>
    </w:p>
    <w:p>
      <w:pPr>
        <w:framePr w:w="6321" w:x="9204" w:y="168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柜或挂衣架；用电设施必须满足用电安全。照明灯必须采</w:t>
      </w:r>
    </w:p>
    <w:p>
      <w:pPr>
        <w:framePr w:w="6321" w:x="9204" w:y="168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用安全防水型灯具和防水开关。淋浴间内的下水口应设置</w:t>
      </w:r>
    </w:p>
    <w:p>
      <w:pPr>
        <w:framePr w:w="6321" w:x="9204" w:y="168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过滤网，下水管线应与污水管线连接。</w:t>
      </w:r>
    </w:p>
    <w:p>
      <w:pPr>
        <w:framePr w:w="960" w:x="5093" w:y="2304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淋浴间</w:t>
      </w:r>
    </w:p>
    <w:p>
      <w:pPr>
        <w:framePr w:w="6480" w:x="9204" w:y="335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生活区应设置集中洗衣房。洗衣房应按照人员数量需求配</w:t>
      </w:r>
    </w:p>
    <w:p>
      <w:pPr>
        <w:framePr w:w="6480" w:x="9204" w:y="335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备一定量的洗衣机。洗衣房应设置智能化使用、交费管理</w:t>
      </w:r>
    </w:p>
    <w:p>
      <w:pPr>
        <w:framePr w:w="6480" w:x="9204" w:y="335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系统，建立洗衣机使用管理制度。宜在靠近洗衣房部位设</w:t>
      </w:r>
    </w:p>
    <w:p>
      <w:pPr>
        <w:framePr w:w="6480" w:x="9204" w:y="335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2"/>
          <w:szCs w:val="22"/>
          <w:lang w:val="en-US" w:eastAsia="en-US" w:bidi="ar-SA"/>
        </w:rPr>
        <w:t>置集中晾衣区，晾衣区应满足安全要求并具备防雨等功能。</w:t>
      </w:r>
    </w:p>
    <w:p>
      <w:pPr>
        <w:framePr w:w="960" w:x="5093" w:y="382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洗衣房</w:t>
      </w:r>
    </w:p>
    <w:p>
      <w:pPr>
        <w:framePr w:w="960" w:x="5093" w:y="3821"/>
        <w:widowControl w:val="0"/>
        <w:autoSpaceDE w:val="0"/>
        <w:autoSpaceDN w:val="0"/>
        <w:spacing w:before="1133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开水房</w:t>
      </w:r>
    </w:p>
    <w:p>
      <w:pPr>
        <w:framePr w:w="6321" w:x="9204" w:y="4726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生活区应设置热水器等设施，保证24小时饮用开水供应。</w:t>
      </w:r>
    </w:p>
    <w:p>
      <w:pPr>
        <w:framePr w:w="6321" w:x="9204" w:y="4726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热水器等烧水设施应采取顶盖上锁或做防护笼等有效防护</w:t>
      </w:r>
    </w:p>
    <w:p>
      <w:pPr>
        <w:framePr w:w="6321" w:x="9204" w:y="4726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措施，应确保用电安全。开水房地面不得有积水，墙面悬</w:t>
      </w:r>
    </w:p>
    <w:p>
      <w:pPr>
        <w:framePr w:w="6321" w:x="9204" w:y="4726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挂必要的管理要求。</w:t>
      </w:r>
    </w:p>
    <w:p>
      <w:pPr>
        <w:framePr w:w="360" w:x="1822" w:y="5686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eastAsiaTheme="minorEastAsia" w:hAnsiTheme="minorHAnsi" w:cstheme="minorBidi"/>
          <w:color w:val="000000"/>
          <w:szCs w:val="22"/>
          <w:lang w:val="en-US" w:eastAsia="en-US" w:bidi="ar-SA"/>
        </w:rPr>
        <w:t>3</w:t>
      </w:r>
    </w:p>
    <w:p>
      <w:pPr>
        <w:framePr w:w="1200" w:x="3170" w:y="5686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生活设施</w:t>
      </w:r>
    </w:p>
    <w:p>
      <w:pPr>
        <w:framePr w:w="6480" w:x="9204" w:y="6113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对于生活区采用锅炉供暖时必须编制专项管理方案，从锅</w:t>
      </w:r>
    </w:p>
    <w:p>
      <w:pPr>
        <w:framePr w:w="6480" w:x="9204" w:y="611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"/>
          <w:szCs w:val="22"/>
          <w:lang w:val="en-US" w:eastAsia="en-US" w:bidi="ar-SA"/>
        </w:rPr>
        <w:t>炉房的选址、建造、锅炉质量保证、管线敷设、打压试水、</w:t>
      </w:r>
    </w:p>
    <w:p>
      <w:pPr>
        <w:framePr w:w="6480" w:x="9204" w:y="611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燃料管理、废气、废渣排放消纳、日常检查维护保养等各</w:t>
      </w:r>
    </w:p>
    <w:p>
      <w:pPr>
        <w:framePr w:w="6480" w:x="9204" w:y="611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个环节明确具体要求、管理标准和责任人。锅炉房必须建</w:t>
      </w:r>
    </w:p>
    <w:p>
      <w:pPr>
        <w:framePr w:w="6480" w:x="9204" w:y="611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造独立房屋，并与宿舍等人员密集型场所保持安全距离，</w:t>
      </w:r>
    </w:p>
    <w:p>
      <w:pPr>
        <w:framePr w:w="6480" w:x="9204" w:y="611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2"/>
          <w:szCs w:val="22"/>
          <w:lang w:val="en-US" w:eastAsia="en-US" w:bidi="ar-SA"/>
        </w:rPr>
        <w:t>房屋建造材料满足消防要求，房屋必须有有效防排烟措施，</w:t>
      </w:r>
    </w:p>
    <w:p>
      <w:pPr>
        <w:framePr w:w="6480" w:x="9204" w:y="611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锅炉使用期间，必须确保24小时有专人值班，交接班时必</w:t>
      </w:r>
    </w:p>
    <w:p>
      <w:pPr>
        <w:framePr w:w="6480" w:x="9204" w:y="611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须有相应记录。锅炉使用的燃料管理必须满足安全、节能</w:t>
      </w:r>
    </w:p>
    <w:p>
      <w:pPr>
        <w:framePr w:w="6480" w:x="9204" w:y="6113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的要求，废气、废渣排放消纳必须满足环保管理规定。</w:t>
      </w:r>
    </w:p>
    <w:p>
      <w:pPr>
        <w:framePr w:w="2640" w:x="5093" w:y="736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锅炉房（视情况设置）</w:t>
      </w:r>
    </w:p>
    <w:p>
      <w:pPr>
        <w:framePr w:w="2640" w:x="5093" w:y="7361"/>
        <w:widowControl w:val="0"/>
        <w:autoSpaceDE w:val="0"/>
        <w:autoSpaceDN w:val="0"/>
        <w:spacing w:before="1769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吸烟、休息点、饮水</w:t>
      </w:r>
    </w:p>
    <w:p>
      <w:pPr>
        <w:framePr w:w="6321" w:x="9204" w:y="905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在工地食堂、浴室旁边应设置吸烟及休息点，配置可饮水</w:t>
      </w:r>
    </w:p>
    <w:p>
      <w:pPr>
        <w:framePr w:w="6321" w:x="9204" w:y="9058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设备。施工区域禁止吸烟，应根据工程实际设置固定的敞</w:t>
      </w:r>
    </w:p>
    <w:p>
      <w:pPr>
        <w:framePr w:w="6321" w:x="9204" w:y="9058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开式吸烟处，吸烟处配备足够消防器材。</w:t>
      </w:r>
    </w:p>
    <w:p>
      <w:pPr>
        <w:framePr w:w="1361" w:x="7860" w:y="10482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8" type="#_x0000_t75" style="width:700.65pt;height:425pt;margin-top:78.05pt;margin-left:71pt;mso-position-horizontal-relative:page;mso-position-vertical-relative:page;position:absolute;z-index:-251655168">
            <v:imagedata r:id="rId7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5" w:name="br1_4"/>
      <w:bookmarkEnd w:id="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321" w:x="9204" w:y="1716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生活区应制定法定传染病、食物中毒、急性职业中毒等突</w:t>
      </w:r>
    </w:p>
    <w:p>
      <w:pPr>
        <w:framePr w:w="6321" w:x="9204" w:y="1716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发疾病应急预案。必须严格执行国家、行业、地方政府有</w:t>
      </w:r>
    </w:p>
    <w:p>
      <w:pPr>
        <w:framePr w:w="6321" w:x="9204" w:y="1716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关卫生、防疫管理文件规定。</w:t>
      </w:r>
    </w:p>
    <w:p>
      <w:pPr>
        <w:framePr w:w="1680" w:x="5093" w:y="202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卫生防疫制度</w:t>
      </w:r>
    </w:p>
    <w:p>
      <w:pPr>
        <w:framePr w:w="1680" w:x="5093" w:y="2028"/>
        <w:widowControl w:val="0"/>
        <w:autoSpaceDE w:val="0"/>
        <w:autoSpaceDN w:val="0"/>
        <w:spacing w:before="874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医务室</w:t>
      </w:r>
    </w:p>
    <w:p>
      <w:pPr>
        <w:framePr w:w="360" w:x="1822" w:y="257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eastAsiaTheme="minorEastAsia" w:hAnsiTheme="minorHAnsi" w:cstheme="minorBidi"/>
          <w:color w:val="000000"/>
          <w:szCs w:val="22"/>
          <w:lang w:val="en-US" w:eastAsia="en-US" w:bidi="ar-SA"/>
        </w:rPr>
        <w:t>4</w:t>
      </w:r>
    </w:p>
    <w:p>
      <w:pPr>
        <w:framePr w:w="360" w:x="1822" w:y="2578"/>
        <w:widowControl w:val="0"/>
        <w:autoSpaceDE w:val="0"/>
        <w:autoSpaceDN w:val="0"/>
        <w:spacing w:before="18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eastAsiaTheme="minorEastAsia" w:hAnsiTheme="minorHAnsi" w:cstheme="minorBidi"/>
          <w:color w:val="000000"/>
          <w:szCs w:val="22"/>
          <w:lang w:val="en-US" w:eastAsia="en-US" w:bidi="ar-SA"/>
        </w:rPr>
        <w:t>5</w:t>
      </w:r>
    </w:p>
    <w:p>
      <w:pPr>
        <w:framePr w:w="1200" w:x="3170" w:y="2578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卫生防疫</w:t>
      </w:r>
    </w:p>
    <w:p>
      <w:pPr>
        <w:framePr w:w="6321" w:x="9204" w:y="283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配备药箱及一般常用药品以及绷带、止血带、颈托、担架</w:t>
      </w:r>
    </w:p>
    <w:p>
      <w:pPr>
        <w:framePr w:w="6321" w:x="9204" w:y="283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等急救器材。应培训有一定急救知识的人员，并定期开展</w:t>
      </w:r>
    </w:p>
    <w:p>
      <w:pPr>
        <w:framePr w:w="6321" w:x="9204" w:y="2830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卫生防病宣传教育。</w:t>
      </w:r>
    </w:p>
    <w:p>
      <w:pPr>
        <w:framePr w:w="6480" w:x="9204" w:y="3955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2"/>
          <w:szCs w:val="22"/>
          <w:lang w:val="en-US" w:eastAsia="en-US" w:bidi="ar-SA"/>
        </w:rPr>
        <w:t>设置农民工接受培训、学习的场所，配备一定数量的桌椅、</w:t>
      </w:r>
    </w:p>
    <w:p>
      <w:pPr>
        <w:framePr w:w="6480" w:x="9204" w:y="3955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黑板等设施。配备电视机、光盘播放机、书报、杂志等必</w:t>
      </w:r>
    </w:p>
    <w:p>
      <w:pPr>
        <w:framePr w:w="6480" w:x="9204" w:y="3955"/>
        <w:widowControl w:val="0"/>
        <w:autoSpaceDE w:val="0"/>
        <w:autoSpaceDN w:val="0"/>
        <w:spacing w:before="72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要的文体活动用品。</w:t>
      </w:r>
    </w:p>
    <w:p>
      <w:pPr>
        <w:framePr w:w="1920" w:x="5093" w:y="4267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农民工业余学校</w:t>
      </w:r>
    </w:p>
    <w:p>
      <w:pPr>
        <w:framePr w:w="1920" w:x="5093" w:y="4267"/>
        <w:widowControl w:val="0"/>
        <w:autoSpaceDE w:val="0"/>
        <w:autoSpaceDN w:val="0"/>
        <w:spacing w:before="758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文体活动室</w:t>
      </w:r>
    </w:p>
    <w:p>
      <w:pPr>
        <w:framePr w:w="1920" w:x="2810" w:y="4690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学习与娱乐设施</w:t>
      </w:r>
    </w:p>
    <w:p>
      <w:pPr>
        <w:framePr w:w="6321" w:x="9204" w:y="5117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3"/>
          <w:szCs w:val="22"/>
          <w:lang w:val="en-US" w:eastAsia="en-US" w:bidi="ar-SA"/>
        </w:rPr>
        <w:t>应配备电视机、多媒体播放设施，并设书报、杂志等必要</w:t>
      </w:r>
    </w:p>
    <w:p>
      <w:pPr>
        <w:framePr w:w="6321" w:x="9204" w:y="5117"/>
        <w:widowControl w:val="0"/>
        <w:autoSpaceDE w:val="0"/>
        <w:autoSpaceDN w:val="0"/>
        <w:spacing w:before="79"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的文体活动用品。文体活动室不小于35平方米。</w:t>
      </w:r>
    </w:p>
    <w:p>
      <w:pPr>
        <w:framePr w:w="13440" w:x="1361" w:y="5851"/>
        <w:widowControl w:val="0"/>
        <w:autoSpaceDE w:val="0"/>
        <w:autoSpaceDN w:val="0"/>
        <w:spacing w:line="24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Cs w:val="22"/>
          <w:lang w:val="en-US" w:eastAsia="en-US" w:bidi="ar-SA"/>
        </w:rPr>
        <w:t>注：生活区面积不足或周边设施健全的，可适当调整相应配置；施工现场不能设置生活区，异地设置的也应满足本指南要求。</w:t>
      </w:r>
    </w:p>
    <w:p>
      <w:pPr>
        <w:framePr w:w="1361" w:x="7860" w:y="10482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16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29" type="#_x0000_t75" style="width:700.65pt;height:214.4pt;margin-top:78.05pt;margin-left:71pt;mso-position-horizontal-relative:page;mso-position-vertical-relative:page;position:absolute;z-index:-251654144">
            <v:imagedata r:id="rId8" o:title=""/>
          </v:shape>
        </w:pict>
      </w:r>
    </w:p>
    <w:sectPr>
      <w:pgSz w:w="16820" w:h="11900" w:orient="landscape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WPRAQS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angSong_GB2312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