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202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val="en-US"/>
        </w:rPr>
        <w:t>3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年平顶山市城市管理局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val="en-US"/>
        </w:rPr>
        <w:t>1-3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领导信箱办理统计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</w:t>
      </w:r>
    </w:p>
    <w:tbl>
      <w:tblPr>
        <w:tblStyle w:val="3"/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48"/>
        <w:gridCol w:w="4668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收件数</w:t>
            </w:r>
          </w:p>
        </w:tc>
        <w:tc>
          <w:tcPr>
            <w:tcW w:w="8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2474"/>
                <w:tab w:val="left" w:pos="3265"/>
              </w:tabs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办结数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办结率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逾期数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逾期已办结数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mM2ZmIyZDg1NzU0YTc4NjY5ZGE1MDA5YTljZTcifQ=="/>
  </w:docVars>
  <w:rsids>
    <w:rsidRoot w:val="5FE2376E"/>
    <w:rsid w:val="5FE2376E"/>
    <w:rsid w:val="7F295B19"/>
    <w:rsid w:val="7FFEA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67</Characters>
  <Lines>0</Lines>
  <Paragraphs>0</Paragraphs>
  <TotalTime>11</TotalTime>
  <ScaleCrop>false</ScaleCrop>
  <LinksUpToDate>false</LinksUpToDate>
  <CharactersWithSpaces>76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2022-10-10T17:12:00Z</dcterms:created>
  <dc:creator>WPS_1559725289</dc:creator>
  <cp:lastModifiedBy>greatwall</cp:lastModifiedBy>
  <dcterms:modified xsi:type="dcterms:W3CDTF">2024-01-24T10:04:09Z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838FC010E66A421098005A5C9F794527</vt:lpwstr>
  </property>
</Properties>
</file>